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pl-PL" w:eastAsia="pl-PL" w:bidi="ar-SA"/>
        </w:rPr>
      </w:pPr>
      <w:r w:rsidRPr="00D85260">
        <w:rPr>
          <w:rFonts w:ascii="Arial" w:eastAsia="Times New Roman" w:hAnsi="Arial" w:cs="Arial"/>
          <w:b/>
          <w:bCs/>
          <w:sz w:val="28"/>
          <w:szCs w:val="28"/>
          <w:lang w:val="pl-PL" w:eastAsia="pl-PL" w:bidi="ar-SA"/>
        </w:rPr>
        <w:t>Regulamin rady rodziców</w:t>
      </w:r>
      <w:bookmarkStart w:id="0" w:name="_GoBack"/>
      <w:bookmarkEnd w:id="0"/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pl-PL" w:eastAsia="pl-PL" w:bidi="ar-SA"/>
        </w:rPr>
      </w:pPr>
      <w:r w:rsidRPr="00D85260">
        <w:rPr>
          <w:rFonts w:ascii="Arial" w:eastAsia="Times New Roman" w:hAnsi="Arial" w:cs="Arial"/>
          <w:b/>
          <w:bCs/>
          <w:sz w:val="28"/>
          <w:szCs w:val="28"/>
          <w:lang w:val="pl-PL" w:eastAsia="pl-PL" w:bidi="ar-SA"/>
        </w:rPr>
        <w:t>w Liceum Ogólnokształcącym Szkole Mistrzostwa Sportowego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pl-PL" w:eastAsia="pl-PL" w:bidi="ar-SA"/>
        </w:rPr>
      </w:pPr>
      <w:r w:rsidRPr="00D85260">
        <w:rPr>
          <w:rFonts w:ascii="Arial" w:eastAsia="Times New Roman" w:hAnsi="Arial" w:cs="Arial"/>
          <w:b/>
          <w:bCs/>
          <w:sz w:val="28"/>
          <w:szCs w:val="28"/>
          <w:lang w:val="pl-PL" w:eastAsia="pl-PL" w:bidi="ar-SA"/>
        </w:rPr>
        <w:t>w Kolarstwie w Żyrardowie</w:t>
      </w:r>
      <w:r w:rsidRPr="00D85260">
        <w:rPr>
          <w:rFonts w:ascii="Arial" w:eastAsia="Times New Roman" w:hAnsi="Arial" w:cs="Arial"/>
          <w:sz w:val="28"/>
          <w:szCs w:val="28"/>
          <w:lang w:val="pl-PL" w:eastAsia="pl-PL" w:bidi="ar-SA"/>
        </w:rPr>
        <w:t xml:space="preserve">                  </w:t>
      </w:r>
    </w:p>
    <w:p w:rsidR="00D85260" w:rsidRPr="00D85260" w:rsidRDefault="00D85260" w:rsidP="00D85260">
      <w:pPr>
        <w:pStyle w:val="Nagwek1"/>
        <w:rPr>
          <w:rFonts w:eastAsia="Times New Roman"/>
          <w:lang w:val="pl-PL" w:eastAsia="pl-PL" w:bidi="ar-SA"/>
        </w:rPr>
      </w:pPr>
      <w:r w:rsidRPr="00D85260">
        <w:rPr>
          <w:rFonts w:eastAsia="Times New Roman"/>
          <w:lang w:val="pl-PL" w:eastAsia="pl-PL" w:bidi="ar-SA"/>
        </w:rPr>
        <w:t>Rada rodziców współdziała z nauczycielami i rodzicami, w celu jednolitego oddziaływania na młodzież przez rodzinę i szkołę w procesie nauczania, opieki i wychowania. Współdziałanie rodziców i nauczycieli sprzyja podnoszeniu kultury pedagogicznej  i prawidłowemu realizowaniu funkcji wychowawczej.</w:t>
      </w:r>
      <w:r>
        <w:rPr>
          <w:rFonts w:eastAsia="Times New Roman"/>
          <w:lang w:val="pl-PL" w:eastAsia="pl-PL" w:bidi="ar-SA"/>
        </w:rPr>
        <w:t xml:space="preserve"> </w:t>
      </w:r>
      <w:r w:rsidRPr="00D85260">
        <w:rPr>
          <w:rFonts w:eastAsia="Times New Roman"/>
          <w:lang w:val="pl-PL" w:eastAsia="pl-PL" w:bidi="ar-SA"/>
        </w:rPr>
        <w:t>Udział rodziców w życiu szkoły przyczynia się do ciągłego podnoszenia poziomu nauczania, rozwiązywania problemów wychowawczych i zaspokajania potrzeb opiekuńczych</w:t>
      </w:r>
      <w:r>
        <w:rPr>
          <w:rFonts w:eastAsia="Times New Roman"/>
          <w:lang w:val="pl-PL" w:eastAsia="pl-PL" w:bidi="ar-SA"/>
        </w:rPr>
        <w:t>.</w:t>
      </w:r>
      <w:r w:rsidRPr="00D85260">
        <w:rPr>
          <w:rFonts w:eastAsia="Times New Roman"/>
          <w:lang w:val="pl-PL" w:eastAsia="pl-PL" w:bidi="ar-SA"/>
        </w:rPr>
        <w:br/>
        <w:t> </w:t>
      </w:r>
      <w:r w:rsidRPr="00D85260">
        <w:rPr>
          <w:rFonts w:eastAsia="Times New Roman"/>
          <w:b/>
          <w:lang w:val="pl-PL" w:eastAsia="pl-PL" w:bidi="ar-SA"/>
        </w:rPr>
        <w:t>Rozdział I</w:t>
      </w:r>
      <w:r w:rsidRPr="00D85260">
        <w:rPr>
          <w:rFonts w:eastAsia="Times New Roman"/>
          <w:lang w:val="pl-PL" w:eastAsia="pl-PL" w:bidi="ar-SA"/>
        </w:rPr>
        <w:t xml:space="preserve">              </w:t>
      </w:r>
      <w:r w:rsidRPr="00D85260">
        <w:rPr>
          <w:rFonts w:eastAsia="Times New Roman"/>
          <w:lang w:val="pl-PL" w:eastAsia="pl-PL" w:bidi="ar-SA"/>
        </w:rPr>
        <w:br/>
        <w:t> </w:t>
      </w:r>
      <w:r w:rsidRPr="00D85260">
        <w:rPr>
          <w:rFonts w:eastAsia="Times New Roman"/>
          <w:u w:val="single"/>
          <w:lang w:val="pl-PL" w:eastAsia="pl-PL" w:bidi="ar-SA"/>
        </w:rPr>
        <w:t>Postanowienia ogólne</w:t>
      </w:r>
      <w:r w:rsidRPr="00D85260">
        <w:rPr>
          <w:rFonts w:eastAsia="Times New Roman"/>
          <w:lang w:val="pl-PL" w:eastAsia="pl-PL" w:bidi="ar-SA"/>
        </w:rPr>
        <w:br/>
        <w:t>  1.Ilekroć w dalszych przepisach jest mowa bez bliższego określenia o: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 szkole - należy przez to rozumieć Liceum Ogólnokształcące Szkołę Mistrzostwa        Sportowego w Kolarstwie w Żyrardowie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 statucie -  należy przez to rozumieć Statut Liceum,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-  dyrektorze - należy przez to rozumieć Dyrektora Szkoły,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-  radzie - należy przez to rozumieć Radę Rodziców,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-  regulaminie - należy przez to rozumieć niniejszy Regulamin Rady Rodziców.</w:t>
      </w:r>
    </w:p>
    <w:p w:rsidR="00D85260" w:rsidRPr="00D85260" w:rsidRDefault="00D85260" w:rsidP="00D85260">
      <w:pPr>
        <w:pStyle w:val="Nagwek1"/>
        <w:rPr>
          <w:rFonts w:eastAsia="Times New Roman"/>
          <w:b/>
          <w:lang w:val="pl-PL" w:eastAsia="pl-PL" w:bidi="ar-SA"/>
        </w:rPr>
      </w:pPr>
      <w:r w:rsidRPr="00D85260">
        <w:rPr>
          <w:rFonts w:eastAsia="Times New Roman"/>
          <w:b/>
          <w:lang w:val="pl-PL" w:eastAsia="pl-PL" w:bidi="ar-SA"/>
        </w:rPr>
        <w:t>Rozdział II</w:t>
      </w:r>
      <w:r w:rsidRPr="00D85260">
        <w:rPr>
          <w:rFonts w:eastAsia="Times New Roman"/>
          <w:b/>
          <w:lang w:val="pl-PL" w:eastAsia="pl-PL" w:bidi="ar-SA"/>
        </w:rPr>
        <w:br/>
      </w:r>
      <w:r w:rsidRPr="00D85260">
        <w:rPr>
          <w:rFonts w:eastAsia="Times New Roman"/>
          <w:u w:val="single"/>
          <w:lang w:val="pl-PL" w:eastAsia="pl-PL" w:bidi="ar-SA"/>
        </w:rPr>
        <w:t xml:space="preserve">Cele  Rady Rodziców </w:t>
      </w:r>
      <w:r w:rsidRPr="00D85260">
        <w:rPr>
          <w:rFonts w:eastAsia="Times New Roman"/>
          <w:lang w:val="pl-PL" w:eastAsia="pl-PL" w:bidi="ar-SA"/>
        </w:rPr>
        <w:br/>
        <w:t>Rada Rodziców jest organi</w:t>
      </w:r>
      <w:r>
        <w:rPr>
          <w:rFonts w:eastAsia="Times New Roman"/>
          <w:lang w:val="pl-PL" w:eastAsia="pl-PL" w:bidi="ar-SA"/>
        </w:rPr>
        <w:t>zacją wewnątrzszkolną mającą na celu:</w:t>
      </w:r>
      <w:r w:rsidRPr="00D85260">
        <w:rPr>
          <w:rFonts w:eastAsia="Times New Roman"/>
          <w:lang w:val="pl-PL" w:eastAsia="pl-PL" w:bidi="ar-SA"/>
        </w:rPr>
        <w:t xml:space="preserve">                         </w:t>
      </w:r>
      <w:r w:rsidRPr="00D85260">
        <w:rPr>
          <w:rFonts w:eastAsia="Times New Roman"/>
          <w:lang w:val="pl-PL" w:eastAsia="pl-PL" w:bidi="ar-SA"/>
        </w:rPr>
        <w:br/>
        <w:t xml:space="preserve"> 1. Zapewnienie współpracy rodziców ze szkołą w doskonaleniu organizacji nauczania oraz pracy  wychowawczej i opiekuńczej.  </w:t>
      </w:r>
      <w:r w:rsidRPr="00D85260">
        <w:rPr>
          <w:rFonts w:eastAsia="Times New Roman"/>
          <w:lang w:val="pl-PL" w:eastAsia="pl-PL" w:bidi="ar-SA"/>
        </w:rPr>
        <w:br/>
        <w:t xml:space="preserve"> 2.  Przedstawianie nauczycielom, władzom szkolnym i oświatowym opinii rodziców (opiekunów) we wszystkich istotnych sprawach szkoły.           </w:t>
      </w:r>
      <w:r w:rsidRPr="00D85260">
        <w:rPr>
          <w:rFonts w:eastAsia="Times New Roman"/>
          <w:lang w:val="pl-PL" w:eastAsia="pl-PL" w:bidi="ar-SA"/>
        </w:rPr>
        <w:br/>
        <w:t xml:space="preserve"> 3.  Współpraca z Dyrektorem Szkoły, nauczycielami w podnoszeniu poziomu nauczania i wyników sportowych, a w szczególności:                                           </w:t>
      </w:r>
      <w:r w:rsidRPr="00D85260">
        <w:rPr>
          <w:rFonts w:eastAsia="Times New Roman"/>
          <w:lang w:val="pl-PL" w:eastAsia="pl-PL" w:bidi="ar-SA"/>
        </w:rPr>
        <w:br/>
        <w:t> -   zapoznawanie ogółu rodziców z programem, organizacją i warunkami realizacji procesu  szkolenia i nauczania,</w:t>
      </w:r>
      <w:r w:rsidRPr="00D85260">
        <w:rPr>
          <w:rFonts w:eastAsia="Times New Roman" w:cs="Arial"/>
          <w:szCs w:val="24"/>
          <w:lang w:val="pl-PL" w:eastAsia="pl-PL" w:bidi="ar-SA"/>
        </w:rPr>
        <w:t xml:space="preserve">                                  </w:t>
      </w:r>
      <w:r w:rsidRPr="00D85260">
        <w:rPr>
          <w:rFonts w:eastAsia="Times New Roman" w:cs="Arial"/>
          <w:szCs w:val="24"/>
          <w:lang w:val="pl-PL" w:eastAsia="pl-PL" w:bidi="ar-SA"/>
        </w:rPr>
        <w:br/>
        <w:t xml:space="preserve">-    współudział w organizowaniu zajęć wyrównawczych dla uczniów mających trudności w nauce lub zaległości w opanowaniu materiału programowego,   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   wzbogacanie wyposażenia szkoły w pomoce n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aukowe, sprzęt 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sportowy,                 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 xml:space="preserve">-    organizowanie udziału członków  Rady Rodziców na wniosek wychowawców, w omawianiu istotnych problemów wychowawczych w czasie godzin do dyspozycji wychowawcy klas, 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-    współudział w przyznawaniu uczniom stypendiów i innych form pomocy materialnej.                                                                                                         </w:t>
      </w:r>
    </w:p>
    <w:p w:rsidR="00D85260" w:rsidRPr="00D85260" w:rsidRDefault="00D85260" w:rsidP="00D85260">
      <w:pPr>
        <w:pStyle w:val="Nagwek1"/>
        <w:rPr>
          <w:rFonts w:eastAsia="Times New Roman"/>
          <w:lang w:val="pl-PL" w:eastAsia="pl-PL" w:bidi="ar-SA"/>
        </w:rPr>
      </w:pPr>
      <w:r w:rsidRPr="00D85260">
        <w:rPr>
          <w:rFonts w:eastAsia="Times New Roman"/>
          <w:lang w:val="pl-PL" w:eastAsia="pl-PL" w:bidi="ar-SA"/>
        </w:rPr>
        <w:lastRenderedPageBreak/>
        <w:t>Rozdział III</w:t>
      </w:r>
    </w:p>
    <w:p w:rsid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u w:val="single"/>
          <w:lang w:val="pl-PL" w:eastAsia="pl-PL" w:bidi="ar-SA"/>
        </w:rPr>
        <w:t>Skład i struktura Rady R</w:t>
      </w:r>
      <w:r>
        <w:rPr>
          <w:rFonts w:ascii="Arial" w:eastAsia="Times New Roman" w:hAnsi="Arial" w:cs="Arial"/>
          <w:sz w:val="24"/>
          <w:szCs w:val="24"/>
          <w:u w:val="single"/>
          <w:lang w:val="pl-PL" w:eastAsia="pl-PL" w:bidi="ar-SA"/>
        </w:rPr>
        <w:t>odziców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 1. Rada działa na zebraniach oraz przy pomocy swoi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ch organów.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 2. Organami, o których mowa w ust.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 l, są:</w:t>
      </w:r>
    </w:p>
    <w:p w:rsid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- Przewodniczący,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Prezydium.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3. Zebranie Rady może podejmować uchwały we wszystkich sprawach w zakresie jej właściwości.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4. Do wyłącznej właściwości zeb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rania Rady należy: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wybór Prezydium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,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rozwiązanie Rady.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 5. W skład Rady i jej ogólnoszkolnych organów mogą wchodzić wyłącznie rodzice uczniów Szkoł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y.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6. W zebraniach Rady może brać udział, z głosem doradczym, Dyrektor Szkoły. Do udziału w zebraniach Rady mogą być zapraszane przez Przewodniczącego, za zgodą lub na wniosek Rady, inne osoby, z głosem doradczym.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7. Zebranie Rady zwołuje Przewodniczący lub upoważniony przez niego członek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Rady, z własnej inicjatywy oraz na zgłoszony Przewodniczącemu wniosek  Dyrektora.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8.  Zebrania Rady zwołuje się co najmniej 2 razy w roku szkolnym, w tym pierwsze w  wrzesień/październik każdego roku.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9. O terminie i proponowanym porządku zebrania zawiadamia się członków Rady oraz Dyrektora, w sposób zwyczajowo przyjęty, na minimum 10 dni przed planowanym terminem zebrania.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10. W uzasadnionych wypadkach zawiadomienie, o którym mowa w ust. 9, może być dokonane najpóźniej na 3 dni przed terminem zebrania (zebranie nadzwyczajne).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11. Zawiadomienie o terminie zebrania polega na wskazaniu daty i godziny rozpoczęcia oraz dokładnego miejsca planowaneg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o zebrania.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12. Uchwały Rady są podejmowane zwykłą większością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 głosów.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13. Uchwała o rozwiązaniu Rady podejmowana jest bezwzględną większością głosów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14. Zwykła większość głosów jest to taka liczba głosów „za", która przewyższa co najmniej o jeden głos liczbę głosów „przeciw". Pomijane są głosy „wstrzymujące się".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 xml:space="preserve">15. Bezwzględna większość głosów jest to taka liczba głosów „za", która przewyższa 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lastRenderedPageBreak/>
        <w:t>co najmniej o jeden głos  łączną liczbę głosów „przeciw" i „wstr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zymujących się".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16. Uchwały Rady, są podej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mowane w głosowaniu jawnym.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17. W głosowaniu jawnym członkowie Rady głosują przez podniesienie ręki. Głosowanie jawne przeprowadza osoba przewodnicząca zebraniu.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18. Wymaganie dla podjęcia u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chwały przez Radę wynosi: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 xml:space="preserve"> 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co najmniej 50% członków Rady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19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Rada dokumentuje zebrania i podejmowane podczas zebrań czynności w formie p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rotokołu.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20. Protokół zebrania Rady powinien zawierać: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 xml:space="preserve">-   numer, datę i miejsce zebrania, 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  listę obecnych członków Rady oraz listę osób uczestniczących w zebraniu z głosem doradczym - jeżeli taka sytuacja miała miejsce,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 stwierdzenie przyjęcia protokołu z poprzedniego zebrania,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-  zatwierdzony porządek obrad,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-  przebieg obrad, streszczenie wystąpień i dyskusji oraz przedmiotu zgłoszonych wniosków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-  podpisy Prze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wodniczącego i protokolanta,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 xml:space="preserve">21. Zebrania Rady numeruje się cyframi rzymskimi, a uchwały Rady - arabskimi. Nowa numeracja zaczyna się 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>z początkiem roku szkolnego.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br/>
        <w:t>22.  Rada rodziców wyłania ze swego skła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du </w:t>
      </w: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prezydium                                 </w:t>
      </w:r>
    </w:p>
    <w:p w:rsidR="00D85260" w:rsidRDefault="00D85260" w:rsidP="00D85260">
      <w:pPr>
        <w:pStyle w:val="Nagwek1"/>
        <w:rPr>
          <w:rFonts w:eastAsia="Times New Roman"/>
          <w:lang w:val="pl-PL" w:eastAsia="pl-PL" w:bidi="ar-SA"/>
        </w:rPr>
      </w:pPr>
      <w:r w:rsidRPr="00D85260">
        <w:rPr>
          <w:rFonts w:eastAsia="Times New Roman"/>
          <w:lang w:val="pl-PL" w:eastAsia="pl-PL" w:bidi="ar-SA"/>
        </w:rPr>
        <w:t>23.  W skład prezydium wchodzi z urzędu:   Dyrektor Szkoły lub upoważniony przez niego człon</w:t>
      </w:r>
      <w:r>
        <w:rPr>
          <w:rFonts w:eastAsia="Times New Roman"/>
          <w:lang w:val="pl-PL" w:eastAsia="pl-PL" w:bidi="ar-SA"/>
        </w:rPr>
        <w:t>ek Rady Pedagogicznej.</w:t>
      </w:r>
      <w:r w:rsidRPr="00D85260">
        <w:rPr>
          <w:rFonts w:eastAsia="Times New Roman"/>
          <w:lang w:val="pl-PL" w:eastAsia="pl-PL" w:bidi="ar-SA"/>
        </w:rPr>
        <w:t>                                   </w:t>
      </w:r>
      <w:r w:rsidRPr="00D85260">
        <w:rPr>
          <w:rFonts w:eastAsia="Times New Roman"/>
          <w:lang w:val="pl-PL" w:eastAsia="pl-PL" w:bidi="ar-SA"/>
        </w:rPr>
        <w:br/>
      </w:r>
      <w:r w:rsidRPr="00D85260">
        <w:rPr>
          <w:rFonts w:eastAsia="Times New Roman"/>
          <w:b/>
          <w:lang w:val="pl-PL" w:eastAsia="pl-PL" w:bidi="ar-SA"/>
        </w:rPr>
        <w:t> Rozdział IV</w:t>
      </w:r>
      <w:r w:rsidRPr="00D85260">
        <w:rPr>
          <w:rFonts w:eastAsia="Times New Roman"/>
          <w:b/>
          <w:lang w:val="pl-PL" w:eastAsia="pl-PL" w:bidi="ar-SA"/>
        </w:rPr>
        <w:br/>
      </w:r>
      <w:r w:rsidRPr="00D85260">
        <w:rPr>
          <w:rFonts w:eastAsia="Times New Roman"/>
          <w:lang w:val="pl-PL" w:eastAsia="pl-PL" w:bidi="ar-SA"/>
        </w:rPr>
        <w:t>Organizacja pracy i zadania poszczególnych ogniw</w:t>
      </w:r>
      <w:r w:rsidRPr="00D85260">
        <w:rPr>
          <w:rFonts w:eastAsia="Times New Roman"/>
          <w:lang w:val="pl-PL" w:eastAsia="pl-PL" w:bidi="ar-SA"/>
        </w:rPr>
        <w:br/>
        <w:t xml:space="preserve">1.  </w:t>
      </w:r>
      <w:r w:rsidRPr="00D85260">
        <w:rPr>
          <w:rFonts w:eastAsia="Times New Roman"/>
          <w:b/>
          <w:lang w:val="pl-PL" w:eastAsia="pl-PL" w:bidi="ar-SA"/>
        </w:rPr>
        <w:t>Zadaniem  przewodniczącego</w:t>
      </w:r>
      <w:r w:rsidRPr="00D85260">
        <w:rPr>
          <w:rFonts w:eastAsia="Times New Roman"/>
          <w:lang w:val="pl-PL" w:eastAsia="pl-PL" w:bidi="ar-SA"/>
        </w:rPr>
        <w:t xml:space="preserve"> jest kierowanie całokształtem prac, a w szczególności:                                        </w:t>
      </w:r>
      <w:r>
        <w:rPr>
          <w:rFonts w:eastAsia="Times New Roman"/>
          <w:lang w:val="pl-PL" w:eastAsia="pl-PL" w:bidi="ar-SA"/>
        </w:rPr>
        <w:t xml:space="preserve">              </w:t>
      </w:r>
      <w:r>
        <w:rPr>
          <w:rFonts w:eastAsia="Times New Roman"/>
          <w:lang w:val="pl-PL" w:eastAsia="pl-PL" w:bidi="ar-SA"/>
        </w:rPr>
        <w:br/>
      </w:r>
      <w:r w:rsidRPr="00D85260">
        <w:rPr>
          <w:rFonts w:eastAsia="Times New Roman"/>
          <w:lang w:val="pl-PL" w:eastAsia="pl-PL" w:bidi="ar-SA"/>
        </w:rPr>
        <w:t xml:space="preserve">-  dostosowanie do konkretnych potrzeb szkoły </w:t>
      </w:r>
      <w:r>
        <w:rPr>
          <w:rFonts w:eastAsia="Times New Roman"/>
          <w:lang w:val="pl-PL" w:eastAsia="pl-PL" w:bidi="ar-SA"/>
        </w:rPr>
        <w:t xml:space="preserve">,  </w:t>
      </w:r>
    </w:p>
    <w:p w:rsidR="00D85260" w:rsidRDefault="00D85260" w:rsidP="00D85260">
      <w:pPr>
        <w:pStyle w:val="Nagwek1"/>
        <w:rPr>
          <w:rFonts w:eastAsia="Times New Roman"/>
          <w:lang w:val="pl-PL" w:eastAsia="pl-PL" w:bidi="ar-SA"/>
        </w:rPr>
      </w:pPr>
      <w:r w:rsidRPr="00D85260">
        <w:rPr>
          <w:rFonts w:eastAsia="Times New Roman"/>
          <w:lang w:val="pl-PL" w:eastAsia="pl-PL" w:bidi="ar-SA"/>
        </w:rPr>
        <w:t>-  opracowanie projektu planu działalności  na dany rok szkolny z  uwzględnieniem  zadań wynikających z planu dydaktyczno-wychowawczego szkoły  i  przedstawienie go do zatwierdzenia,                     </w:t>
      </w:r>
      <w:r>
        <w:rPr>
          <w:rFonts w:eastAsia="Times New Roman"/>
          <w:lang w:val="pl-PL" w:eastAsia="pl-PL" w:bidi="ar-SA"/>
        </w:rPr>
        <w:t xml:space="preserve">                               </w:t>
      </w:r>
    </w:p>
    <w:p w:rsidR="00D85260" w:rsidRPr="00D85260" w:rsidRDefault="00D85260" w:rsidP="00D85260">
      <w:pPr>
        <w:pStyle w:val="Nagwek1"/>
        <w:rPr>
          <w:rFonts w:eastAsia="Times New Roman"/>
          <w:lang w:val="pl-PL" w:eastAsia="pl-PL" w:bidi="ar-SA"/>
        </w:rPr>
      </w:pPr>
      <w:r w:rsidRPr="00D85260">
        <w:rPr>
          <w:rFonts w:eastAsia="Times New Roman"/>
          <w:lang w:val="pl-PL" w:eastAsia="pl-PL" w:bidi="ar-SA"/>
        </w:rPr>
        <w:t>-  współdziałanie ze wszystkimi członkami, włączanie ich do realizacji planu pracy,</w:t>
      </w:r>
    </w:p>
    <w:p w:rsidR="00D85260" w:rsidRPr="00D85260" w:rsidRDefault="00D85260" w:rsidP="00D85260">
      <w:pPr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D85260">
        <w:rPr>
          <w:rFonts w:ascii="Arial" w:eastAsia="Times New Roman" w:hAnsi="Arial" w:cs="Arial"/>
          <w:sz w:val="24"/>
          <w:szCs w:val="24"/>
          <w:lang w:val="pl-PL" w:eastAsia="pl-PL" w:bidi="ar-SA"/>
        </w:rPr>
        <w:t>-  zwoływanie i prowadzenie zebrań Rady Rodziców                </w:t>
      </w:r>
      <w:r>
        <w:rPr>
          <w:rFonts w:ascii="Arial" w:eastAsia="Times New Roman" w:hAnsi="Arial" w:cs="Arial"/>
          <w:sz w:val="24"/>
          <w:szCs w:val="24"/>
          <w:lang w:val="pl-PL" w:eastAsia="pl-PL" w:bidi="ar-SA"/>
        </w:rPr>
        <w:t xml:space="preserve">                  </w:t>
      </w:r>
    </w:p>
    <w:p w:rsidR="00D85260" w:rsidRPr="00D85260" w:rsidRDefault="00D85260" w:rsidP="00D85260">
      <w:pPr>
        <w:pStyle w:val="Nagwek1"/>
        <w:rPr>
          <w:lang w:eastAsia="pl-PL"/>
        </w:rPr>
      </w:pPr>
      <w:proofErr w:type="spellStart"/>
      <w:r w:rsidRPr="00D85260">
        <w:rPr>
          <w:lang w:eastAsia="pl-PL"/>
        </w:rPr>
        <w:t>Rozdział</w:t>
      </w:r>
      <w:proofErr w:type="spellEnd"/>
      <w:r w:rsidRPr="00D85260">
        <w:rPr>
          <w:lang w:eastAsia="pl-PL"/>
        </w:rPr>
        <w:t xml:space="preserve"> V</w:t>
      </w:r>
    </w:p>
    <w:p w:rsidR="00D85260" w:rsidRPr="00D85260" w:rsidRDefault="00D85260" w:rsidP="00D852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85260">
        <w:rPr>
          <w:rFonts w:ascii="Arial" w:hAnsi="Arial" w:cs="Arial"/>
          <w:b/>
          <w:bCs/>
          <w:sz w:val="24"/>
          <w:szCs w:val="24"/>
        </w:rPr>
        <w:t>Zad</w:t>
      </w:r>
      <w:r w:rsidRPr="00D85260">
        <w:rPr>
          <w:rFonts w:ascii="Arial" w:hAnsi="Arial" w:cs="Arial"/>
          <w:b/>
          <w:bCs/>
          <w:sz w:val="24"/>
          <w:szCs w:val="24"/>
        </w:rPr>
        <w:t>ania</w:t>
      </w:r>
      <w:proofErr w:type="spellEnd"/>
      <w:r w:rsidRPr="00D8526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D8526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b/>
          <w:bCs/>
          <w:sz w:val="24"/>
          <w:szCs w:val="24"/>
        </w:rPr>
        <w:t>kompetencje</w:t>
      </w:r>
      <w:proofErr w:type="spellEnd"/>
      <w:r w:rsidRPr="00D8526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b/>
          <w:bCs/>
          <w:sz w:val="24"/>
          <w:szCs w:val="24"/>
        </w:rPr>
        <w:t>Rady</w:t>
      </w:r>
      <w:proofErr w:type="spellEnd"/>
      <w:r w:rsidRPr="00D8526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b/>
          <w:bCs/>
          <w:sz w:val="24"/>
          <w:szCs w:val="24"/>
        </w:rPr>
        <w:t>Rodziców</w:t>
      </w:r>
      <w:proofErr w:type="spellEnd"/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lastRenderedPageBreak/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uchwala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regulamin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swojej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działalności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porozumieniu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Radą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Pedagogiczną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uchwala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program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wychowawczo-profilaktyczny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Jeżeli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terminie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30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dni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od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rozpoczęcia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roku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szkolnego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uzyska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porozumienia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Radą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Pedagogiczną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sprawie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programu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wychowawczo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-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profilaktycznego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, program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ustala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dyrektor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uzgodnieniu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organem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sprawującym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nadzór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pedagogiczny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nad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. Program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ustalony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przez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dyrektora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obowiązuje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do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czasu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uchwalenia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programu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przez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radę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porozumieniu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Radą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Pedagogiczną</w:t>
      </w:r>
      <w:proofErr w:type="spellEnd"/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może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występować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wnioskami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opiniami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we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wszystkich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sprawach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opiniuje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program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harmonogram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poprawy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efektywności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kształcenia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lub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wychowania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może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składać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pisemną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opinię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o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pracy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nauczyciela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przed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sporządzeniem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przez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dyrektora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oceny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dorobku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zawodowego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powinna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przedstawić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swoją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opinię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terminie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14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dni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od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otrzymania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zawiadomienia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o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dokonywanej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ocenie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dorobku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zawodowego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nauczyciela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Brak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Rady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wstrzymuje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postępowania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awansowego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85260" w:rsidRPr="00D85260" w:rsidRDefault="00D85260" w:rsidP="00D8526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wniosek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dyrektora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opiniuje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podjęcie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działalności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szkole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przez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stowarzyszenia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lub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inne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organizacje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których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celem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statutowym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jest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działalność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wychowawcza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albo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rozszerzanie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wzbogacanie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form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działalności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dydaktycznej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wychowawczej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opiekuńczej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opiniuje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</w:rPr>
        <w:t>wprowadzenie</w:t>
      </w:r>
      <w:proofErr w:type="spellEnd"/>
      <w:r w:rsidRPr="00D85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</w:rPr>
        <w:t>dodatkowych</w:t>
      </w:r>
      <w:proofErr w:type="spellEnd"/>
      <w:r w:rsidRPr="00D85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</w:rPr>
        <w:t>zajęć</w:t>
      </w:r>
      <w:proofErr w:type="spellEnd"/>
      <w:r w:rsidRPr="00D85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</w:rPr>
        <w:t>edukacyjnych</w:t>
      </w:r>
      <w:proofErr w:type="spellEnd"/>
      <w:r w:rsidRPr="00D8526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D85260">
        <w:rPr>
          <w:rFonts w:ascii="Arial" w:hAnsi="Arial" w:cs="Arial"/>
          <w:sz w:val="24"/>
          <w:szCs w:val="24"/>
        </w:rPr>
        <w:t>szkolnego</w:t>
      </w:r>
      <w:proofErr w:type="spellEnd"/>
      <w:r w:rsidRPr="00D85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</w:rPr>
        <w:t>planu</w:t>
      </w:r>
      <w:proofErr w:type="spellEnd"/>
      <w:r w:rsidRPr="00D85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</w:rPr>
        <w:t>nauczania</w:t>
      </w:r>
      <w:proofErr w:type="spellEnd"/>
      <w:r w:rsidRPr="00D85260">
        <w:rPr>
          <w:rFonts w:ascii="Arial" w:hAnsi="Arial" w:cs="Arial"/>
          <w:sz w:val="24"/>
          <w:szCs w:val="24"/>
        </w:rPr>
        <w:t>.</w:t>
      </w:r>
      <w:r w:rsidRPr="00D8526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ma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prawo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delegowania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przedstawiciela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do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komisji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konkursowej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wyłaniającej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kandydata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na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stanowisko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dyrektora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85260">
        <w:rPr>
          <w:rFonts w:ascii="Arial" w:hAnsi="Arial" w:cs="Arial"/>
          <w:sz w:val="24"/>
          <w:szCs w:val="24"/>
          <w:lang w:eastAsia="pl-PL"/>
        </w:rPr>
        <w:t xml:space="preserve">Rada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może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gromadzić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fundusze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dobrowolnych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składek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rodziców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oraz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innych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źródeł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w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celu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wspierania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działalności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statutowej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D85260">
        <w:rPr>
          <w:rFonts w:ascii="Arial" w:hAnsi="Arial" w:cs="Arial"/>
          <w:sz w:val="24"/>
          <w:szCs w:val="24"/>
          <w:lang w:eastAsia="pl-PL"/>
        </w:rPr>
        <w:t>szkoły</w:t>
      </w:r>
      <w:proofErr w:type="spellEnd"/>
      <w:r w:rsidRPr="00D85260">
        <w:rPr>
          <w:rFonts w:ascii="Arial" w:hAnsi="Arial" w:cs="Arial"/>
          <w:sz w:val="24"/>
          <w:szCs w:val="24"/>
          <w:lang w:eastAsia="pl-PL"/>
        </w:rPr>
        <w:t>.</w:t>
      </w:r>
    </w:p>
    <w:p w:rsidR="00D85260" w:rsidRPr="00D85260" w:rsidRDefault="00D85260" w:rsidP="00D85260">
      <w:pPr>
        <w:pStyle w:val="Nagwek1"/>
        <w:rPr>
          <w:rFonts w:eastAsia="Times New Roman" w:cs="Arial"/>
          <w:szCs w:val="24"/>
          <w:lang w:val="pl-PL" w:eastAsia="pl-PL" w:bidi="ar-SA"/>
        </w:rPr>
      </w:pPr>
      <w:r w:rsidRPr="00D85260">
        <w:rPr>
          <w:rFonts w:eastAsia="Times New Roman"/>
          <w:b/>
          <w:lang w:val="pl-PL" w:eastAsia="pl-PL" w:bidi="ar-SA"/>
        </w:rPr>
        <w:lastRenderedPageBreak/>
        <w:t>Rozdział VI</w:t>
      </w:r>
      <w:r w:rsidRPr="00D85260">
        <w:rPr>
          <w:rFonts w:eastAsia="Times New Roman"/>
          <w:b/>
          <w:lang w:val="pl-PL" w:eastAsia="pl-PL" w:bidi="ar-SA"/>
        </w:rPr>
        <w:br/>
      </w:r>
      <w:r w:rsidRPr="00D85260">
        <w:rPr>
          <w:rFonts w:eastAsia="Times New Roman"/>
          <w:lang w:val="pl-PL" w:eastAsia="pl-PL" w:bidi="ar-SA"/>
        </w:rPr>
        <w:t>Postanowienia końcowe</w:t>
      </w:r>
      <w:r w:rsidRPr="00D85260">
        <w:rPr>
          <w:rFonts w:eastAsia="Times New Roman" w:cs="Arial"/>
          <w:szCs w:val="24"/>
          <w:lang w:val="pl-PL" w:eastAsia="pl-PL" w:bidi="ar-SA"/>
        </w:rPr>
        <w:br/>
        <w:t>1.  Działalność Rady Rodziców jest z</w:t>
      </w:r>
      <w:r>
        <w:rPr>
          <w:rFonts w:eastAsia="Times New Roman" w:cs="Arial"/>
          <w:szCs w:val="24"/>
          <w:lang w:val="pl-PL" w:eastAsia="pl-PL" w:bidi="ar-SA"/>
        </w:rPr>
        <w:t>godna z obowiązującym prawem.</w:t>
      </w:r>
      <w:r w:rsidRPr="00D85260">
        <w:rPr>
          <w:rFonts w:eastAsia="Times New Roman" w:cs="Arial"/>
          <w:szCs w:val="24"/>
          <w:lang w:val="pl-PL" w:eastAsia="pl-PL" w:bidi="ar-SA"/>
        </w:rPr>
        <w:t xml:space="preserve">               </w:t>
      </w:r>
      <w:r w:rsidRPr="00D85260">
        <w:rPr>
          <w:rFonts w:eastAsia="Times New Roman" w:cs="Arial"/>
          <w:szCs w:val="24"/>
          <w:lang w:val="pl-PL" w:eastAsia="pl-PL" w:bidi="ar-SA"/>
        </w:rPr>
        <w:br/>
        <w:t>2.  Uchwały zapadają  zwykłą większością głosów, w głosowaniu jawnym, w  obecności przynajmniej połowy uprawnion</w:t>
      </w:r>
      <w:r>
        <w:rPr>
          <w:rFonts w:eastAsia="Times New Roman" w:cs="Arial"/>
          <w:szCs w:val="24"/>
          <w:lang w:val="pl-PL" w:eastAsia="pl-PL" w:bidi="ar-SA"/>
        </w:rPr>
        <w:t>ych.</w:t>
      </w:r>
      <w:r w:rsidRPr="00D85260">
        <w:rPr>
          <w:rFonts w:eastAsia="Times New Roman" w:cs="Arial"/>
          <w:szCs w:val="24"/>
          <w:lang w:val="pl-PL" w:eastAsia="pl-PL" w:bidi="ar-SA"/>
        </w:rPr>
        <w:br/>
        <w:t>3.  Jeżeli uchwały i inne decyzje są sprzeczne z obowiązującym prawem lub interesem szkoły - Dyrektor  Szkoły zawies</w:t>
      </w:r>
      <w:r>
        <w:rPr>
          <w:rFonts w:eastAsia="Times New Roman" w:cs="Arial"/>
          <w:szCs w:val="24"/>
          <w:lang w:val="pl-PL" w:eastAsia="pl-PL" w:bidi="ar-SA"/>
        </w:rPr>
        <w:t>za ich wykonanie.</w:t>
      </w:r>
      <w:r w:rsidRPr="00D85260">
        <w:rPr>
          <w:rFonts w:eastAsia="Times New Roman" w:cs="Arial"/>
          <w:szCs w:val="24"/>
          <w:lang w:val="pl-PL" w:eastAsia="pl-PL" w:bidi="ar-SA"/>
        </w:rPr>
        <w:br/>
        <w:t>4.  Kadencja  Rady  R</w:t>
      </w:r>
      <w:r>
        <w:rPr>
          <w:rFonts w:eastAsia="Times New Roman" w:cs="Arial"/>
          <w:szCs w:val="24"/>
          <w:lang w:val="pl-PL" w:eastAsia="pl-PL" w:bidi="ar-SA"/>
        </w:rPr>
        <w:t>odziców  trwa 3 lata.</w:t>
      </w:r>
      <w:r w:rsidRPr="00D85260">
        <w:rPr>
          <w:rFonts w:eastAsia="Times New Roman" w:cs="Arial"/>
          <w:szCs w:val="24"/>
          <w:lang w:val="pl-PL" w:eastAsia="pl-PL" w:bidi="ar-SA"/>
        </w:rPr>
        <w:t xml:space="preserve">                                                </w:t>
      </w:r>
      <w:r w:rsidRPr="00D85260">
        <w:rPr>
          <w:rFonts w:eastAsia="Times New Roman" w:cs="Arial"/>
          <w:szCs w:val="24"/>
          <w:lang w:val="pl-PL" w:eastAsia="pl-PL" w:bidi="ar-SA"/>
        </w:rPr>
        <w:br/>
        <w:t>5.  Członkowie nie wywiązujący się z nałożonych na nich obowiązków mogą być  odwołani  przed   upływem kade</w:t>
      </w:r>
      <w:r>
        <w:rPr>
          <w:rFonts w:eastAsia="Times New Roman" w:cs="Arial"/>
          <w:szCs w:val="24"/>
          <w:lang w:val="pl-PL" w:eastAsia="pl-PL" w:bidi="ar-SA"/>
        </w:rPr>
        <w:t>ncji.</w:t>
      </w:r>
      <w:r w:rsidRPr="00D85260">
        <w:rPr>
          <w:rFonts w:eastAsia="Times New Roman" w:cs="Arial"/>
          <w:szCs w:val="24"/>
          <w:lang w:val="pl-PL" w:eastAsia="pl-PL" w:bidi="ar-SA"/>
        </w:rPr>
        <w:t xml:space="preserve">                                 </w:t>
      </w:r>
      <w:r w:rsidRPr="00D85260">
        <w:rPr>
          <w:rFonts w:eastAsia="Times New Roman" w:cs="Arial"/>
          <w:szCs w:val="24"/>
          <w:lang w:val="pl-PL" w:eastAsia="pl-PL" w:bidi="ar-SA"/>
        </w:rPr>
        <w:br/>
        <w:t xml:space="preserve">6.  Na miejsce odwołanych lub ustępujących członków wybiera się nowych. </w:t>
      </w:r>
      <w:r>
        <w:rPr>
          <w:rFonts w:eastAsia="Times New Roman" w:cs="Arial"/>
          <w:szCs w:val="24"/>
          <w:lang w:val="pl-PL" w:eastAsia="pl-PL" w:bidi="ar-SA"/>
        </w:rPr>
        <w:br/>
        <w:t>7.</w:t>
      </w:r>
      <w:r w:rsidRPr="00D85260">
        <w:rPr>
          <w:rFonts w:eastAsia="Times New Roman" w:cs="Arial"/>
          <w:szCs w:val="24"/>
          <w:lang w:val="pl-PL" w:eastAsia="pl-PL" w:bidi="ar-SA"/>
        </w:rPr>
        <w:t xml:space="preserve"> Ustępująca Rada Rodziców działa do chwili wyboru i ukonstytuowania się nowej, co powinno nastąpić nie  później niż po dwóch tygodniach po odbyciu zebrania rodziców.  </w:t>
      </w:r>
    </w:p>
    <w:p w:rsidR="00B14653" w:rsidRDefault="00B14653"/>
    <w:sectPr w:rsidR="00B1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1298"/>
    <w:multiLevelType w:val="hybridMultilevel"/>
    <w:tmpl w:val="9C200712"/>
    <w:lvl w:ilvl="0" w:tplc="AE683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60"/>
    <w:rsid w:val="00B14653"/>
    <w:rsid w:val="00D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399"/>
  <w15:chartTrackingRefBased/>
  <w15:docId w15:val="{BCE366C5-F443-490D-9955-46F6FAF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260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260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260"/>
    <w:rPr>
      <w:rFonts w:ascii="Arial" w:eastAsiaTheme="majorEastAsia" w:hAnsi="Arial" w:cstheme="majorBidi"/>
      <w:color w:val="000000" w:themeColor="text1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2024-06-07T12:35:00Z</dcterms:created>
  <dcterms:modified xsi:type="dcterms:W3CDTF">2024-06-07T12:44:00Z</dcterms:modified>
</cp:coreProperties>
</file>